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lang w:val="en-US"/>
        </w:rPr>
      </w:pPr>
      <w:r>
        <w:rPr>
          <w:i/>
          <w:iCs/>
          <w:sz w:val="20"/>
          <w:szCs w:val="20"/>
          <w:lang w:val="en-US"/>
        </w:rPr>
        <w:t>Press release #10 – June 5,2020</w:t>
      </w:r>
      <w:r>
        <w:rPr>
          <w:b/>
          <w:bCs/>
          <w:i/>
          <w:iCs/>
          <w:color w:val="1E6A39"/>
          <w:sz w:val="48"/>
          <w:szCs w:val="48"/>
          <w:lang w:val="en-US"/>
        </w:rPr>
        <w:br/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620"/>
        <w:gridCol w:w="9017"/>
      </w:tblGrid>
      <w:tr>
        <w:trPr>
          <w:trHeight w:val="739" w:hRule="atLeast"/>
        </w:trPr>
        <w:tc>
          <w:tcPr>
            <w:tcW w:w="620" w:type="dxa"/>
            <w:tcBorders/>
            <w:shd w:color="auto"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  <w:drawing>
                <wp:anchor behindDoc="0" distT="0" distB="0" distL="0" distR="0" simplePos="0" locked="0" layoutInCell="1" allowOverlap="1" relativeHeight="3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324485" cy="353695"/>
                  <wp:effectExtent l="0" t="0" r="0" b="0"/>
                  <wp:wrapSquare wrapText="largest"/>
                  <wp:docPr id="1" name="Immagine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485" cy="353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017" w:type="dxa"/>
            <w:tcBorders/>
            <w:shd w:color="auto" w:fill="auto" w:val="clear"/>
          </w:tcPr>
          <w:p>
            <w:pPr>
              <w:pStyle w:val="Normal"/>
              <w:rPr>
                <w:lang w:val="en-US"/>
              </w:rPr>
            </w:pPr>
            <w:r>
              <w:rPr>
                <w:b/>
                <w:bCs/>
                <w:color w:val="4B2204"/>
                <w:sz w:val="20"/>
                <w:szCs w:val="20"/>
                <w:u w:val="single"/>
                <w:lang w:val="en-US"/>
              </w:rPr>
              <w:t>2020 WINTER HOLIDAY CATALOG</w:t>
            </w:r>
            <w:r>
              <w:rPr>
                <w:rFonts w:cs="AkzidenzGrotesk;Times New Roman"/>
                <w:b/>
                <w:bCs/>
                <w:color w:val="4B2204"/>
                <w:sz w:val="20"/>
                <w:szCs w:val="20"/>
                <w:u w:val="single"/>
                <w:lang w:val="en-US"/>
              </w:rPr>
              <w:br/>
            </w:r>
            <w:r>
              <w:rPr>
                <w:b/>
                <w:bCs/>
                <w:color w:val="4B2204"/>
                <w:sz w:val="32"/>
                <w:szCs w:val="32"/>
                <w:lang w:val="en-US"/>
              </w:rPr>
              <w:t>Loison’s theme for 2020: children and toys of the past</w:t>
            </w:r>
          </w:p>
        </w:tc>
      </w:tr>
    </w:tbl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>
          <w:b/>
          <w:b/>
          <w:bCs/>
          <w:sz w:val="22"/>
          <w:szCs w:val="22"/>
          <w:lang w:val="en-US"/>
        </w:rPr>
      </w:pPr>
      <w:r>
        <w:rPr/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b/>
          <w:bCs/>
          <w:color w:val="4B2204"/>
          <w:sz w:val="22"/>
          <w:szCs w:val="22"/>
          <w:lang w:val="en-US"/>
        </w:rPr>
        <w:t>2020’S THEME: CHILDREN AND TOYS OF THE PAST</w:t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To recreate the fantastic, yet real, world that set the stage for the 2020 theme, Sonia’s friends and acquaintances helped her </w:t>
      </w:r>
      <w:r>
        <w:rPr>
          <w:b/>
          <w:bCs/>
          <w:sz w:val="22"/>
          <w:szCs w:val="22"/>
          <w:lang w:val="en-US"/>
        </w:rPr>
        <w:t>find original games and toys of the early 20</w:t>
      </w:r>
      <w:r>
        <w:rPr>
          <w:b/>
          <w:bCs/>
          <w:sz w:val="22"/>
          <w:szCs w:val="22"/>
          <w:vertAlign w:val="superscript"/>
          <w:lang w:val="en-US"/>
        </w:rPr>
        <w:t>th</w:t>
      </w:r>
      <w:r>
        <w:rPr>
          <w:b/>
          <w:bCs/>
          <w:sz w:val="22"/>
          <w:szCs w:val="22"/>
          <w:lang w:val="en-US"/>
        </w:rPr>
        <w:t xml:space="preserve"> century</w:t>
      </w:r>
      <w:r>
        <w:rPr>
          <w:sz w:val="22"/>
          <w:szCs w:val="22"/>
          <w:lang w:val="en-US"/>
        </w:rPr>
        <w:t xml:space="preserve"> that children used to play with, either alone or in groups. The collection included </w:t>
      </w:r>
      <w:r>
        <w:rPr>
          <w:b/>
          <w:bCs/>
          <w:sz w:val="22"/>
          <w:szCs w:val="22"/>
          <w:lang w:val="en-US"/>
        </w:rPr>
        <w:t>porcelain dolls, wooden airplanes, pedal cars, rocking horses, spinning tops and music boxes</w:t>
      </w:r>
      <w:r>
        <w:rPr>
          <w:sz w:val="22"/>
          <w:szCs w:val="22"/>
          <w:lang w:val="en-US"/>
        </w:rPr>
        <w:t>. They brought back memories of a time when children played and grew up in a healthy way.</w:t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Sonia studied every detail and sought out </w:t>
      </w:r>
      <w:r>
        <w:rPr>
          <w:b/>
          <w:bCs/>
          <w:sz w:val="22"/>
          <w:szCs w:val="22"/>
          <w:lang w:val="en-US"/>
        </w:rPr>
        <w:t>cuts of vintage fabrics in people’s attics</w:t>
      </w:r>
      <w:r>
        <w:rPr>
          <w:sz w:val="22"/>
          <w:szCs w:val="22"/>
          <w:lang w:val="en-US"/>
        </w:rPr>
        <w:t xml:space="preserve">: </w:t>
      </w:r>
      <w:r>
        <w:rPr>
          <w:i/>
          <w:iCs/>
          <w:sz w:val="22"/>
          <w:szCs w:val="22"/>
          <w:lang w:val="en-US"/>
        </w:rPr>
        <w:t>voile</w:t>
      </w:r>
      <w:r>
        <w:rPr>
          <w:sz w:val="22"/>
          <w:szCs w:val="22"/>
          <w:lang w:val="en-US"/>
        </w:rPr>
        <w:t xml:space="preserve"> with charming embroidery, corduroys and woven fabrics. Expert seamstresses turned the finds into vintage outfits, such as waistcoats and </w:t>
      </w:r>
      <w:r>
        <w:rPr>
          <w:b/>
          <w:bCs/>
          <w:sz w:val="22"/>
          <w:szCs w:val="22"/>
          <w:lang w:val="en-US"/>
        </w:rPr>
        <w:t>breeches</w:t>
      </w:r>
      <w:r>
        <w:rPr>
          <w:sz w:val="22"/>
          <w:szCs w:val="22"/>
          <w:lang w:val="en-US"/>
        </w:rPr>
        <w:t xml:space="preserve"> for the boys; velvet dresses and blouses with a round collar for the girls; dressing gowns and </w:t>
      </w:r>
      <w:r>
        <w:rPr>
          <w:b/>
          <w:bCs/>
          <w:sz w:val="22"/>
          <w:szCs w:val="22"/>
          <w:lang w:val="en-US"/>
        </w:rPr>
        <w:t>sailor-style suits</w:t>
      </w:r>
      <w:r>
        <w:rPr>
          <w:sz w:val="22"/>
          <w:szCs w:val="22"/>
          <w:lang w:val="en-US"/>
        </w:rPr>
        <w:t xml:space="preserve"> for both.</w:t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At first, the little ones in the photo shoot were a bit confused, but then they calmly looked around and each </w:t>
      </w:r>
      <w:r>
        <w:rPr>
          <w:b/>
          <w:bCs/>
          <w:sz w:val="22"/>
          <w:szCs w:val="22"/>
          <w:lang w:val="en-US"/>
        </w:rPr>
        <w:t xml:space="preserve">expressed themselves </w:t>
      </w:r>
      <w:r>
        <w:rPr>
          <w:sz w:val="22"/>
          <w:szCs w:val="22"/>
          <w:lang w:val="en-US"/>
        </w:rPr>
        <w:t>in their own way</w:t>
      </w:r>
      <w:r>
        <w:rPr>
          <w:b/>
          <w:bCs/>
          <w:sz w:val="22"/>
          <w:szCs w:val="22"/>
          <w:lang w:val="en-US"/>
        </w:rPr>
        <w:t xml:space="preserve"> with happiness and merriment, in a natural way just like we see in the pictures</w:t>
      </w:r>
      <w:r>
        <w:rPr>
          <w:sz w:val="22"/>
          <w:szCs w:val="22"/>
          <w:lang w:val="en-US"/>
        </w:rPr>
        <w:t>.</w:t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Through this theme, </w:t>
      </w:r>
      <w:r>
        <w:rPr>
          <w:b/>
          <w:bCs/>
          <w:sz w:val="22"/>
          <w:szCs w:val="22"/>
          <w:lang w:val="en-US"/>
        </w:rPr>
        <w:t>Sonia Design hoped to bring us back to when children used their own imagination and developed their self-confidence while playing, fully respecting everyone's sensitivity</w:t>
      </w:r>
      <w:r>
        <w:rPr>
          <w:sz w:val="22"/>
          <w:szCs w:val="22"/>
          <w:lang w:val="en-US"/>
        </w:rPr>
        <w:t>. The protagonists of this cross-section of life were the children of Loison’s colleagues and friends. The young ones had fun playing with vintage toys while acting in an early 20</w:t>
      </w:r>
      <w:r>
        <w:rPr>
          <w:sz w:val="22"/>
          <w:szCs w:val="22"/>
          <w:vertAlign w:val="superscript"/>
          <w:lang w:val="en-US"/>
        </w:rPr>
        <w:t>th</w:t>
      </w:r>
      <w:r>
        <w:rPr>
          <w:sz w:val="22"/>
          <w:szCs w:val="22"/>
          <w:lang w:val="en-US"/>
        </w:rPr>
        <w:t xml:space="preserve"> century setting.</w:t>
      </w:r>
    </w:p>
    <w:p>
      <w:pPr>
        <w:pStyle w:val="Normal"/>
        <w:rPr/>
      </w:pPr>
      <w:r>
        <w:rPr>
          <w:sz w:val="22"/>
          <w:szCs w:val="22"/>
          <w:lang w:val="en-US"/>
        </w:rPr>
        <w:t>Sonia would like to thank everyone who contributed to the project.</w:t>
      </w:r>
    </w:p>
    <w:p>
      <w:pPr>
        <w:pStyle w:val="Normal"/>
        <w:rPr>
          <w:sz w:val="22"/>
          <w:szCs w:val="22"/>
          <w:lang w:val="en-US"/>
        </w:rPr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/>
      </w:pPr>
      <w:bookmarkStart w:id="0" w:name="__DdeLink__5149_2004678296"/>
      <w:r>
        <w:rPr>
          <w:b/>
          <w:bCs/>
          <w:color w:val="4B2204"/>
          <w:sz w:val="22"/>
          <w:szCs w:val="22"/>
          <w:lang w:val="en-US"/>
        </w:rPr>
        <w:t>NOURISHING</w:t>
      </w:r>
      <w:bookmarkEnd w:id="0"/>
      <w:r>
        <w:rPr>
          <w:b/>
          <w:bCs/>
          <w:color w:val="4B2204"/>
          <w:sz w:val="22"/>
          <w:szCs w:val="22"/>
          <w:lang w:val="en-US"/>
        </w:rPr>
        <w:t xml:space="preserve"> OUR CREATIVITY TO FACE TOMORROW’S CHALLENGES</w:t>
      </w:r>
    </w:p>
    <w:p>
      <w:pPr>
        <w:pStyle w:val="Normal"/>
        <w:rPr/>
      </w:pPr>
      <w:r>
        <w:rPr>
          <w:sz w:val="22"/>
          <w:szCs w:val="22"/>
          <w:lang w:val="en-US"/>
        </w:rPr>
        <w:t>Sonia's message is to be seen as an invitation to finding one’s balance, to not cross the line, to not overdo things and to give our children a chance to be just that, allowing them to develop their own imagination and to express themselves.</w:t>
      </w:r>
    </w:p>
    <w:p>
      <w:pPr>
        <w:pStyle w:val="Normal"/>
        <w:rPr/>
      </w:pPr>
      <w:r>
        <w:rPr>
          <w:sz w:val="22"/>
          <w:szCs w:val="22"/>
          <w:lang w:val="en-US"/>
        </w:rPr>
        <w:t xml:space="preserve">We must not be afraid to let our little ones play with "nothing". Let’s teach them to use </w:t>
      </w:r>
      <w:r>
        <w:rPr>
          <w:b/>
          <w:bCs/>
          <w:sz w:val="22"/>
          <w:szCs w:val="22"/>
          <w:lang w:val="en-US"/>
        </w:rPr>
        <w:t>toys that help their inventive ability</w:t>
      </w:r>
      <w:r>
        <w:rPr>
          <w:sz w:val="22"/>
          <w:szCs w:val="22"/>
          <w:lang w:val="en-US"/>
        </w:rPr>
        <w:t xml:space="preserve">, honing their skills to then develop their inclinations, without flooding them with digital tools. At first, they may feel lost but, </w:t>
      </w:r>
      <w:r>
        <w:rPr>
          <w:b/>
          <w:bCs/>
          <w:sz w:val="22"/>
          <w:szCs w:val="22"/>
          <w:lang w:val="en-US"/>
        </w:rPr>
        <w:t>once their imagination takes over, they will rediscover what it means to have fun</w:t>
      </w:r>
      <w:r>
        <w:rPr>
          <w:sz w:val="22"/>
          <w:szCs w:val="22"/>
          <w:lang w:val="en-US"/>
        </w:rPr>
        <w:t>.</w:t>
      </w:r>
    </w:p>
    <w:p>
      <w:pPr>
        <w:pStyle w:val="Normal"/>
        <w:rPr/>
      </w:pPr>
      <w:r>
        <w:rPr>
          <w:b/>
          <w:bCs/>
          <w:sz w:val="22"/>
          <w:szCs w:val="22"/>
          <w:lang w:val="en-US"/>
        </w:rPr>
        <w:t>Learning to dig deep</w:t>
      </w:r>
      <w:r>
        <w:rPr>
          <w:sz w:val="22"/>
          <w:szCs w:val="22"/>
          <w:lang w:val="en-US"/>
        </w:rPr>
        <w:t xml:space="preserve"> and to know oneself will be a positive and useful tool to </w:t>
      </w:r>
      <w:r>
        <w:rPr>
          <w:b/>
          <w:bCs/>
          <w:sz w:val="22"/>
          <w:szCs w:val="22"/>
          <w:lang w:val="en-US"/>
        </w:rPr>
        <w:t>face the world of tomorrow</w:t>
      </w:r>
      <w:r>
        <w:rPr>
          <w:sz w:val="22"/>
          <w:szCs w:val="22"/>
          <w:lang w:val="en-US"/>
        </w:rPr>
        <w:t>, a place made up of adults, fathers and mothers who, in turn, will become more aware of their own weaknesses and thus be able to recognize and amplify their children’s talents.</w:t>
      </w:r>
    </w:p>
    <w:p>
      <w:pPr>
        <w:pStyle w:val="Normal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</w:r>
    </w:p>
    <w:p>
      <w:pPr>
        <w:pStyle w:val="Normal"/>
        <w:rPr>
          <w:b/>
          <w:b/>
          <w:bCs/>
          <w:i/>
          <w:i/>
          <w:iCs/>
          <w:sz w:val="22"/>
          <w:szCs w:val="22"/>
          <w:lang w:val="en-US"/>
        </w:rPr>
      </w:pPr>
      <w:r>
        <w:rPr>
          <w:b/>
          <w:bCs/>
          <w:i/>
          <w:iCs/>
          <w:color w:val="4B2204"/>
          <w:sz w:val="22"/>
          <w:szCs w:val="22"/>
          <w:lang w:val="en-US"/>
        </w:rPr>
        <w:t xml:space="preserve">You can discover more about a person in one hour of play than in a year of conversation. </w:t>
      </w:r>
    </w:p>
    <w:p>
      <w:pPr>
        <w:pStyle w:val="Normal"/>
        <w:rPr>
          <w:sz w:val="22"/>
          <w:szCs w:val="22"/>
        </w:rPr>
      </w:pPr>
      <w:r>
        <w:rPr>
          <w:rFonts w:cs="Times New Roman"/>
          <w:b/>
          <w:bCs/>
          <w:i/>
          <w:iCs/>
          <w:color w:val="4B2204"/>
          <w:sz w:val="22"/>
          <w:szCs w:val="22"/>
        </w:rPr>
        <w:t>(Plato</w:t>
      </w:r>
      <w:r>
        <w:rPr>
          <w:rFonts w:cs="Times New Roman"/>
          <w:b/>
          <w:bCs/>
          <w:i/>
          <w:iCs/>
          <w:color w:val="4B2204"/>
          <w:sz w:val="22"/>
          <w:szCs w:val="22"/>
        </w:rPr>
        <w:t>ne</w:t>
      </w:r>
      <w:r>
        <w:rPr>
          <w:rFonts w:cs="Times New Roman"/>
          <w:b/>
          <w:bCs/>
          <w:i/>
          <w:iCs/>
          <w:color w:val="4B2204"/>
          <w:sz w:val="22"/>
          <w:szCs w:val="22"/>
        </w:rPr>
        <w:t>)</w:t>
      </w:r>
    </w:p>
    <w:p>
      <w:pPr>
        <w:pStyle w:val="Normal"/>
        <w:spacing w:lineRule="atLeast" w:line="200" w:before="280" w:after="0"/>
        <w:rPr>
          <w:rFonts w:eastAsia="Calibri" w:cs="Times New Roman"/>
          <w:b/>
          <w:b/>
          <w:bCs/>
          <w:color w:val="000000"/>
          <w:sz w:val="18"/>
          <w:szCs w:val="18"/>
        </w:rPr>
      </w:pPr>
      <w:r>
        <w:rPr>
          <w:rFonts w:eastAsia="Calibri" w:cs="Times New Roman"/>
          <w:b/>
          <w:bCs/>
          <w:color w:val="000000"/>
          <w:sz w:val="18"/>
          <w:szCs w:val="18"/>
        </w:rPr>
      </w:r>
    </w:p>
    <w:p>
      <w:pPr>
        <w:pStyle w:val="Normal"/>
        <w:spacing w:lineRule="atLeast" w:line="200" w:before="280" w:after="0"/>
        <w:rPr/>
      </w:pPr>
      <w:r>
        <w:rPr>
          <w:rFonts w:eastAsia="Calibri" w:cs="Times New Roman"/>
          <w:b/>
          <w:bCs/>
          <w:color w:val="000000"/>
          <w:sz w:val="18"/>
          <w:szCs w:val="18"/>
        </w:rPr>
        <w:t>Press Info:</w:t>
        <w:br/>
      </w:r>
      <w:hyperlink r:id="rId3">
        <w:r>
          <w:rPr>
            <w:rStyle w:val="CollegamentoInternet"/>
            <w:rFonts w:eastAsia="Calibri" w:cs="Times New Roman"/>
            <w:color w:val="000000"/>
            <w:sz w:val="18"/>
            <w:szCs w:val="18"/>
            <w:u w:val="none"/>
          </w:rPr>
          <w:t>press@loison.com</w:t>
        </w:r>
      </w:hyperlink>
      <w:r>
        <w:rPr>
          <w:rFonts w:eastAsia="Calibri" w:cs="Times New Roman"/>
          <w:color w:val="000000"/>
          <w:sz w:val="18"/>
          <w:szCs w:val="18"/>
        </w:rPr>
        <w:br/>
        <w:t>Giulia Marruccelli +39 347 0452739</w:t>
        <w:br/>
        <w:t>Dario Loison +39 348 4106615</w:t>
        <w:br/>
      </w:r>
      <w:hyperlink r:id="rId4">
        <w:r>
          <w:rPr>
            <w:rStyle w:val="CollegamentoInternet"/>
            <w:rFonts w:eastAsia="Calibri" w:cs="Times New Roman"/>
            <w:color w:val="000000"/>
            <w:sz w:val="18"/>
            <w:szCs w:val="18"/>
            <w:u w:val="none"/>
          </w:rPr>
          <w:t>www.loison.com</w:t>
        </w:r>
      </w:hyperlink>
      <w:r>
        <w:rPr>
          <w:rFonts w:eastAsia="Calibri" w:cs="Times New Roman"/>
          <w:color w:val="000000"/>
          <w:sz w:val="18"/>
          <w:szCs w:val="18"/>
        </w:rPr>
        <w:t xml:space="preserve"> - press.loison.com  </w:t>
        <w:br/>
      </w:r>
      <w:hyperlink r:id="rId5">
        <w:r>
          <w:rPr>
            <w:rStyle w:val="CollegamentoInternet"/>
            <w:rFonts w:eastAsia="Calibri" w:cs="Times New Roman"/>
            <w:color w:val="000000"/>
            <w:sz w:val="18"/>
            <w:szCs w:val="18"/>
            <w:u w:val="none"/>
          </w:rPr>
          <w:t>www.insolitopanettone.com</w:t>
        </w:r>
      </w:hyperlink>
      <w:r>
        <w:rPr>
          <w:rFonts w:eastAsia="Calibri" w:cs="Times New Roman"/>
          <w:color w:val="000000"/>
          <w:sz w:val="18"/>
          <w:szCs w:val="18"/>
        </w:rPr>
        <w:t xml:space="preserve"> </w:t>
      </w:r>
    </w:p>
    <w:sectPr>
      <w:headerReference w:type="default" r:id="rId6"/>
      <w:type w:val="nextPage"/>
      <w:pgSz w:w="11906" w:h="16838"/>
      <w:pgMar w:left="1134" w:right="1134" w:header="1134" w:top="1693" w:footer="0" w:bottom="908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-74930</wp:posOffset>
          </wp:positionH>
          <wp:positionV relativeFrom="paragraph">
            <wp:posOffset>-509905</wp:posOffset>
          </wp:positionV>
          <wp:extent cx="6189980" cy="1140460"/>
          <wp:effectExtent l="0" t="0" r="0" b="0"/>
          <wp:wrapSquare wrapText="largest"/>
          <wp:docPr id="2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99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45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it-IT" w:eastAsia="zh-CN" w:bidi="hi-IN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it-IT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Pr>
      <w:color w:val="000080"/>
      <w:u w:val="single"/>
    </w:rPr>
  </w:style>
  <w:style w:type="character" w:styleId="ListLabel12" w:customStyle="1">
    <w:name w:val="ListLabel 12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Enfasi" w:customStyle="1">
    <w:name w:val="Enfasi"/>
    <w:qFormat/>
    <w:rPr>
      <w:i/>
      <w:iCs/>
    </w:rPr>
  </w:style>
  <w:style w:type="character" w:styleId="ListLabel13" w:customStyle="1">
    <w:name w:val="ListLabel 13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4" w:customStyle="1">
    <w:name w:val="ListLabel 14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5" w:customStyle="1">
    <w:name w:val="ListLabel 15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6" w:customStyle="1">
    <w:name w:val="ListLabel 16"/>
    <w:qFormat/>
    <w:rPr>
      <w:rFonts w:ascii="Times New Roman" w:hAnsi="Times New Roman" w:eastAsia="Calibri" w:cs="Times New Roman"/>
      <w:color w:val="000000"/>
      <w:sz w:val="18"/>
      <w:szCs w:val="18"/>
      <w:u w:val="none"/>
    </w:rPr>
  </w:style>
  <w:style w:type="character" w:styleId="ListLabel17" w:customStyle="1">
    <w:name w:val="ListLabel 17"/>
    <w:qFormat/>
    <w:rPr>
      <w:rFonts w:ascii="Liberation Serif" w:hAnsi="Liberation Serif" w:eastAsia="Calibri" w:cs="Times New Roman"/>
      <w:color w:val="000000"/>
      <w:sz w:val="18"/>
      <w:szCs w:val="18"/>
      <w:u w:val="none"/>
    </w:rPr>
  </w:style>
  <w:style w:type="character" w:styleId="ListLabel18" w:customStyle="1">
    <w:name w:val="ListLabel 18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19" w:customStyle="1">
    <w:name w:val="ListLabel 19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0" w:customStyle="1">
    <w:name w:val="ListLabel 20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1" w:customStyle="1">
    <w:name w:val="ListLabel 21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2" w:customStyle="1">
    <w:name w:val="ListLabel 22"/>
    <w:qFormat/>
    <w:rPr>
      <w:rFonts w:eastAsia="Calibri" w:cs="Times New Roman"/>
      <w:color w:val="000000"/>
      <w:sz w:val="18"/>
      <w:szCs w:val="18"/>
      <w:u w:val="none"/>
    </w:rPr>
  </w:style>
  <w:style w:type="character" w:styleId="ListLabel23" w:customStyle="1">
    <w:name w:val="ListLabel 23"/>
    <w:qFormat/>
    <w:rPr>
      <w:rFonts w:eastAsia="Calibri" w:cs="Times New Roman"/>
      <w:color w:val="000000"/>
      <w:sz w:val="18"/>
      <w:szCs w:val="18"/>
      <w:u w:val="non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e8221f"/>
    <w:rPr>
      <w:rFonts w:ascii="Segoe UI" w:hAnsi="Segoe UI" w:cs="Mangal"/>
      <w:sz w:val="18"/>
      <w:szCs w:val="16"/>
    </w:rPr>
  </w:style>
  <w:style w:type="character" w:styleId="ListLabel24">
    <w:name w:val="ListLabel 24"/>
    <w:qFormat/>
    <w:rPr>
      <w:rFonts w:eastAsia="Calibri" w:cs="Times New Roman"/>
      <w:color w:val="000000"/>
      <w:sz w:val="18"/>
      <w:szCs w:val="18"/>
      <w:u w:val="none"/>
    </w:rPr>
  </w:style>
  <w:style w:type="paragraph" w:styleId="Titolo" w:customStyle="1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Intestazione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ontenutotabella" w:customStyle="1">
    <w:name w:val="Contenuto tabella"/>
    <w:basedOn w:val="Normal"/>
    <w:qFormat/>
    <w:pPr>
      <w:suppressLineNumbers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e8221f"/>
    <w:pPr/>
    <w:rPr>
      <w:rFonts w:ascii="Segoe UI" w:hAnsi="Segoe UI" w:cs="Mangal"/>
      <w:sz w:val="18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press@loison.com" TargetMode="External"/><Relationship Id="rId4" Type="http://schemas.openxmlformats.org/officeDocument/2006/relationships/hyperlink" Target="http://www.loison.com/" TargetMode="External"/><Relationship Id="rId5" Type="http://schemas.openxmlformats.org/officeDocument/2006/relationships/hyperlink" Target="http://www.insolitopanettone.com/" TargetMode="Externa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3332</TotalTime>
  <Application>LibreOffice/6.2.5.2$Windows_X86_64 LibreOffice_project/1ec314fa52f458adc18c4f025c545a4e8b22c159</Application>
  <Pages>1</Pages>
  <Words>468</Words>
  <Characters>2363</Characters>
  <CharactersWithSpaces>2822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2020-07-03T00:28:00Z</dcterms:created>
  <dc:creator>Loison - Stage Commerciale</dc:creator>
  <dc:description/>
  <dc:language>it-IT</dc:language>
  <cp:lastModifiedBy/>
  <cp:lastPrinted>2020-06-03T12:20:00Z</cp:lastPrinted>
  <dcterms:modified xsi:type="dcterms:W3CDTF">2020-09-15T17:44:32Z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